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1000000" w14:textId="77777777" w:rsidR="00506E74" w:rsidRDefault="00373745">
      <w:pPr>
        <w:ind w:firstLine="680"/>
        <w:rPr>
          <w:rFonts w:ascii="Times New Roman" w:hAnsi="Times New Roman"/>
          <w:b/>
        </w:rPr>
      </w:pPr>
      <w:bookmarkStart w:id="0" w:name="_GoBack"/>
      <w:bookmarkEnd w:id="0"/>
      <w:r>
        <w:rPr>
          <w:rFonts w:ascii="Times New Roman" w:hAnsi="Times New Roman"/>
          <w:b/>
        </w:rPr>
        <w:t>Дистанционные хищения денежных средств: способы совершения и профилактика</w:t>
      </w:r>
    </w:p>
    <w:p w14:paraId="02000000" w14:textId="77777777" w:rsidR="00506E74" w:rsidRDefault="00506E74">
      <w:pPr>
        <w:ind w:firstLine="680"/>
        <w:rPr>
          <w:rFonts w:ascii="Times New Roman" w:hAnsi="Times New Roman"/>
        </w:rPr>
      </w:pPr>
    </w:p>
    <w:p w14:paraId="03000000" w14:textId="77777777" w:rsidR="00506E74" w:rsidRDefault="00373745">
      <w:pPr>
        <w:ind w:firstLine="68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Проблема </w:t>
      </w:r>
      <w:proofErr w:type="spellStart"/>
      <w:r>
        <w:rPr>
          <w:rFonts w:ascii="Times New Roman" w:hAnsi="Times New Roman"/>
        </w:rPr>
        <w:t>кибермошенничества</w:t>
      </w:r>
      <w:proofErr w:type="spellEnd"/>
      <w:r>
        <w:rPr>
          <w:rFonts w:ascii="Times New Roman" w:hAnsi="Times New Roman"/>
        </w:rPr>
        <w:t xml:space="preserve">, несмотря на все усилия, прикладываемые правоохранительными органами, руководством страны, а также банковским и телекоммуникационными сообществами не </w:t>
      </w:r>
      <w:r>
        <w:rPr>
          <w:rFonts w:ascii="Times New Roman" w:hAnsi="Times New Roman"/>
        </w:rPr>
        <w:t>теряет своей актуальности.</w:t>
      </w:r>
    </w:p>
    <w:p w14:paraId="04000000" w14:textId="77777777" w:rsidR="00506E74" w:rsidRDefault="00373745">
      <w:pPr>
        <w:ind w:firstLine="680"/>
        <w:rPr>
          <w:rFonts w:ascii="Times New Roman" w:hAnsi="Times New Roman"/>
        </w:rPr>
      </w:pPr>
      <w:r>
        <w:rPr>
          <w:rFonts w:ascii="Times New Roman" w:hAnsi="Times New Roman"/>
        </w:rPr>
        <w:t>Преступные группировки активно используют новейшие технологии, в том числе искусственного интеллекта.</w:t>
      </w:r>
    </w:p>
    <w:p w14:paraId="05000000" w14:textId="77777777" w:rsidR="00506E74" w:rsidRDefault="00373745">
      <w:pPr>
        <w:ind w:firstLine="680"/>
        <w:rPr>
          <w:rFonts w:ascii="Times New Roman" w:hAnsi="Times New Roman"/>
        </w:rPr>
      </w:pPr>
      <w:r>
        <w:rPr>
          <w:rFonts w:ascii="Times New Roman" w:hAnsi="Times New Roman"/>
        </w:rPr>
        <w:t>Жертвами преступлений зачастую становятся пенсионеры и другие наименее социально-защищенные категории граждан, которые в силу н</w:t>
      </w:r>
      <w:r>
        <w:rPr>
          <w:rFonts w:ascii="Times New Roman" w:hAnsi="Times New Roman"/>
        </w:rPr>
        <w:t>едостаточной осведомленности не способны самостоятельно защитить себя от действий мошенников и в результате попадают в крайне тяжелое материальное положение, в том числе лишаются единственного жилья.</w:t>
      </w:r>
    </w:p>
    <w:p w14:paraId="06000000" w14:textId="77777777" w:rsidR="00506E74" w:rsidRDefault="00373745">
      <w:pPr>
        <w:ind w:firstLine="680"/>
        <w:rPr>
          <w:rFonts w:ascii="Times New Roman" w:hAnsi="Times New Roman"/>
        </w:rPr>
      </w:pPr>
      <w:r>
        <w:rPr>
          <w:rFonts w:ascii="Times New Roman" w:hAnsi="Times New Roman"/>
        </w:rPr>
        <w:t>Активно вовлекаются в преступную деятельность лица молод</w:t>
      </w:r>
      <w:r>
        <w:rPr>
          <w:rFonts w:ascii="Times New Roman" w:hAnsi="Times New Roman"/>
        </w:rPr>
        <w:t>ого возраста, в том числе учащиеся школ и студенты, которых злоумышленники используют в качестве курьеров и «</w:t>
      </w:r>
      <w:proofErr w:type="spellStart"/>
      <w:r>
        <w:rPr>
          <w:rFonts w:ascii="Times New Roman" w:hAnsi="Times New Roman"/>
        </w:rPr>
        <w:t>дроперов</w:t>
      </w:r>
      <w:proofErr w:type="spellEnd"/>
      <w:r>
        <w:rPr>
          <w:rFonts w:ascii="Times New Roman" w:hAnsi="Times New Roman"/>
        </w:rPr>
        <w:t>». Сохраняют актуальность факты хищения посредством получения доступа к сервису «</w:t>
      </w:r>
      <w:proofErr w:type="spellStart"/>
      <w:r>
        <w:rPr>
          <w:rFonts w:ascii="Times New Roman" w:hAnsi="Times New Roman"/>
        </w:rPr>
        <w:t>Госуслуги</w:t>
      </w:r>
      <w:proofErr w:type="spellEnd"/>
      <w:r>
        <w:rPr>
          <w:rFonts w:ascii="Times New Roman" w:hAnsi="Times New Roman"/>
        </w:rPr>
        <w:t>».</w:t>
      </w:r>
      <w:r>
        <w:rPr>
          <w:rFonts w:ascii="Times New Roman" w:hAnsi="Times New Roman"/>
        </w:rPr>
        <w:br/>
        <w:t>Одним из наиболее действенных способов преступ</w:t>
      </w:r>
      <w:r>
        <w:rPr>
          <w:rFonts w:ascii="Times New Roman" w:hAnsi="Times New Roman"/>
        </w:rPr>
        <w:t>ного изъятия злоумышленниками денежных средств у населения по-прежнему является их хищение по схеме «безопасный счет». В его основе лежит побуждение потерпевшего под разными предлогами к переводу денежных сре</w:t>
      </w:r>
      <w:proofErr w:type="gramStart"/>
      <w:r>
        <w:rPr>
          <w:rFonts w:ascii="Times New Roman" w:hAnsi="Times New Roman"/>
        </w:rPr>
        <w:t>дств в ц</w:t>
      </w:r>
      <w:proofErr w:type="gramEnd"/>
      <w:r>
        <w:rPr>
          <w:rFonts w:ascii="Times New Roman" w:hAnsi="Times New Roman"/>
        </w:rPr>
        <w:t>елях обеспечения их якобы сохранности на</w:t>
      </w:r>
      <w:r>
        <w:rPr>
          <w:rFonts w:ascii="Times New Roman" w:hAnsi="Times New Roman"/>
        </w:rPr>
        <w:t xml:space="preserve"> так называемый «безопасный счет». Звонки осуществляются от лица </w:t>
      </w:r>
      <w:proofErr w:type="spellStart"/>
      <w:r>
        <w:rPr>
          <w:rFonts w:ascii="Times New Roman" w:hAnsi="Times New Roman"/>
        </w:rPr>
        <w:t>лже</w:t>
      </w:r>
      <w:proofErr w:type="spellEnd"/>
      <w:r>
        <w:rPr>
          <w:rFonts w:ascii="Times New Roman" w:hAnsi="Times New Roman"/>
        </w:rPr>
        <w:t>-сотрудников правоохранительных органов, служб безопасности кредитных учреждений, каждый из которых сообщает потерпевшему в рамках своей «компетенции» об угрозе хищения его сбережений, либ</w:t>
      </w:r>
      <w:r>
        <w:rPr>
          <w:rFonts w:ascii="Times New Roman" w:hAnsi="Times New Roman"/>
        </w:rPr>
        <w:t>о возможного оформления на пострадавшего кредитных обязательств в рамках некоего лимита, предоставляется банками. Сообщаемая легенда может сопровождаться угрозой привлечения к уголовной ответственности, например за якобы уже совершенный перевод средств пот</w:t>
      </w:r>
      <w:r>
        <w:rPr>
          <w:rFonts w:ascii="Times New Roman" w:hAnsi="Times New Roman"/>
        </w:rPr>
        <w:t xml:space="preserve">ерпевшего террористам, расследования по данному факту уголовного дела о </w:t>
      </w:r>
      <w:proofErr w:type="spellStart"/>
      <w:r>
        <w:rPr>
          <w:rFonts w:ascii="Times New Roman" w:hAnsi="Times New Roman"/>
        </w:rPr>
        <w:t>госизмене</w:t>
      </w:r>
      <w:proofErr w:type="spellEnd"/>
      <w:r>
        <w:rPr>
          <w:rFonts w:ascii="Times New Roman" w:hAnsi="Times New Roman"/>
        </w:rPr>
        <w:t>. Либо, наоборот, мошенники говорят о помощи в работе органам по выявлению мошенников, предлагают приобрести новые сим-карты, телефоны, действовать в условиях конспирации. Важ</w:t>
      </w:r>
      <w:r>
        <w:rPr>
          <w:rFonts w:ascii="Times New Roman" w:hAnsi="Times New Roman"/>
        </w:rPr>
        <w:t>но понимать, что злоумышленники на момент разговора с потерпевшим, как правило, имеют в своем распоряжении персональные сведения пострадавшего (номера банковских карт, место жительства, работы и пр.) и используют их для налаживания психологического контакт</w:t>
      </w:r>
      <w:r>
        <w:rPr>
          <w:rFonts w:ascii="Times New Roman" w:hAnsi="Times New Roman"/>
        </w:rPr>
        <w:t>а с будущей жертвой, придания легитимности своим действиям.</w:t>
      </w:r>
    </w:p>
    <w:p w14:paraId="07000000" w14:textId="77777777" w:rsidR="00506E74" w:rsidRDefault="00373745">
      <w:pPr>
        <w:ind w:firstLine="68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Еще одним способом хищения является переходом потерпевшими, введенными в заблуждение, по так называемой </w:t>
      </w:r>
      <w:proofErr w:type="spellStart"/>
      <w:r>
        <w:rPr>
          <w:rFonts w:ascii="Times New Roman" w:hAnsi="Times New Roman"/>
        </w:rPr>
        <w:t>фишинговой</w:t>
      </w:r>
      <w:proofErr w:type="spellEnd"/>
      <w:r>
        <w:rPr>
          <w:rFonts w:ascii="Times New Roman" w:hAnsi="Times New Roman"/>
        </w:rPr>
        <w:t xml:space="preserve"> ссылке, после чего злоумышленники получают доступ к личному кабинету пользователя</w:t>
      </w:r>
      <w:r>
        <w:rPr>
          <w:rFonts w:ascii="Times New Roman" w:hAnsi="Times New Roman"/>
        </w:rPr>
        <w:t xml:space="preserve"> сервиса «</w:t>
      </w:r>
      <w:proofErr w:type="spellStart"/>
      <w:r>
        <w:rPr>
          <w:rFonts w:ascii="Times New Roman" w:hAnsi="Times New Roman"/>
        </w:rPr>
        <w:t>Госуслуги</w:t>
      </w:r>
      <w:proofErr w:type="spellEnd"/>
      <w:r>
        <w:rPr>
          <w:rFonts w:ascii="Times New Roman" w:hAnsi="Times New Roman"/>
        </w:rPr>
        <w:t>», через который дистанционно направляют заявки от имени пользователя на выдачу кредитов в банковские и иные кредитные учреждения.</w:t>
      </w:r>
      <w:r>
        <w:rPr>
          <w:rFonts w:ascii="Times New Roman" w:hAnsi="Times New Roman"/>
        </w:rPr>
        <w:br/>
        <w:t>К примеру, потерпевшему поступает звонок от представителя оператора сотовой связи об истечении срока дейст</w:t>
      </w:r>
      <w:r>
        <w:rPr>
          <w:rFonts w:ascii="Times New Roman" w:hAnsi="Times New Roman"/>
        </w:rPr>
        <w:t xml:space="preserve">вия договора на обслуживание сим-карты, для продления которого необходимо назвать код, оправленный в смс-сообщении. </w:t>
      </w:r>
      <w:r>
        <w:rPr>
          <w:rFonts w:ascii="Times New Roman" w:hAnsi="Times New Roman"/>
        </w:rPr>
        <w:lastRenderedPageBreak/>
        <w:t>Сообщенный потерпевшим цифровой код дает злоумышленникам доступ в аккаунт пострадавшего на сайте «</w:t>
      </w:r>
      <w:proofErr w:type="spellStart"/>
      <w:r>
        <w:rPr>
          <w:rFonts w:ascii="Times New Roman" w:hAnsi="Times New Roman"/>
        </w:rPr>
        <w:t>Госуслуги</w:t>
      </w:r>
      <w:proofErr w:type="spellEnd"/>
      <w:r>
        <w:rPr>
          <w:rFonts w:ascii="Times New Roman" w:hAnsi="Times New Roman"/>
        </w:rPr>
        <w:t>» и возможность оформления займов</w:t>
      </w:r>
      <w:r>
        <w:rPr>
          <w:rFonts w:ascii="Times New Roman" w:hAnsi="Times New Roman"/>
        </w:rPr>
        <w:t>, денежные средства которых переводятся мошенникам.</w:t>
      </w:r>
    </w:p>
    <w:p w14:paraId="08000000" w14:textId="77777777" w:rsidR="00506E74" w:rsidRDefault="00373745">
      <w:pPr>
        <w:ind w:firstLine="680"/>
        <w:rPr>
          <w:rFonts w:ascii="Times New Roman" w:hAnsi="Times New Roman"/>
        </w:rPr>
      </w:pPr>
      <w:r>
        <w:rPr>
          <w:rFonts w:ascii="Times New Roman" w:hAnsi="Times New Roman"/>
        </w:rPr>
        <w:t>Доступ к сервису «</w:t>
      </w:r>
      <w:proofErr w:type="spellStart"/>
      <w:r>
        <w:rPr>
          <w:rFonts w:ascii="Times New Roman" w:hAnsi="Times New Roman"/>
        </w:rPr>
        <w:t>Госуслуги</w:t>
      </w:r>
      <w:proofErr w:type="spellEnd"/>
      <w:r>
        <w:rPr>
          <w:rFonts w:ascii="Times New Roman" w:hAnsi="Times New Roman"/>
        </w:rPr>
        <w:t>» мошенники могут получить и после того, как под разными предлогами предлагают пострадавшему установить на сотовый телефон программу удаленного доступа к устройству (программы к</w:t>
      </w:r>
      <w:r>
        <w:rPr>
          <w:rFonts w:ascii="Times New Roman" w:hAnsi="Times New Roman"/>
        </w:rPr>
        <w:t>онтроля расходов за коммунальные услуги «</w:t>
      </w:r>
      <w:proofErr w:type="spellStart"/>
      <w:r>
        <w:rPr>
          <w:rFonts w:ascii="Times New Roman" w:hAnsi="Times New Roman"/>
        </w:rPr>
        <w:t>Энергосбыт</w:t>
      </w:r>
      <w:proofErr w:type="spellEnd"/>
      <w:r>
        <w:rPr>
          <w:rFonts w:ascii="Times New Roman" w:hAnsi="Times New Roman"/>
        </w:rPr>
        <w:t>», замены счетчика, домофона, записи на диспансеризацию в поликлинику либо в налоговый орган).</w:t>
      </w:r>
      <w:r>
        <w:rPr>
          <w:rFonts w:ascii="Times New Roman" w:hAnsi="Times New Roman"/>
        </w:rPr>
        <w:br/>
        <w:t>По-прежнему действенен обман граждан по схеме «Родственник попал в беду». В данном случае мошенники звонят сво</w:t>
      </w:r>
      <w:r>
        <w:rPr>
          <w:rFonts w:ascii="Times New Roman" w:hAnsi="Times New Roman"/>
        </w:rPr>
        <w:t xml:space="preserve">им жертвам, представляются родственником (сыном, внуком и др.) сообщают неразборчивым (либо плачущим) голосом о совершении по их вине правонарушении, например, дорожно-транспортном происшествии. Далее к разговору подключается </w:t>
      </w:r>
      <w:proofErr w:type="spellStart"/>
      <w:r>
        <w:rPr>
          <w:rFonts w:ascii="Times New Roman" w:hAnsi="Times New Roman"/>
        </w:rPr>
        <w:t>лже</w:t>
      </w:r>
      <w:proofErr w:type="spellEnd"/>
      <w:r>
        <w:rPr>
          <w:rFonts w:ascii="Times New Roman" w:hAnsi="Times New Roman"/>
        </w:rPr>
        <w:t>-сотрудник правоохранительн</w:t>
      </w:r>
      <w:r>
        <w:rPr>
          <w:rFonts w:ascii="Times New Roman" w:hAnsi="Times New Roman"/>
        </w:rPr>
        <w:t xml:space="preserve">ых органов и сообщает о необходимости передать крупную сумму денег (для лечения пострадавших в ДТП, либо </w:t>
      </w:r>
      <w:proofErr w:type="spellStart"/>
      <w:r>
        <w:rPr>
          <w:rFonts w:ascii="Times New Roman" w:hAnsi="Times New Roman"/>
        </w:rPr>
        <w:t>избежания</w:t>
      </w:r>
      <w:proofErr w:type="spellEnd"/>
      <w:r>
        <w:rPr>
          <w:rFonts w:ascii="Times New Roman" w:hAnsi="Times New Roman"/>
        </w:rPr>
        <w:t xml:space="preserve"> уголовной ответственности для родственника). Потерпевших, как правило, просят передать денежные средства курьеру, которых злоумышленники тут </w:t>
      </w:r>
      <w:r>
        <w:rPr>
          <w:rFonts w:ascii="Times New Roman" w:hAnsi="Times New Roman"/>
        </w:rPr>
        <w:t>же отправляют к не успевающим опомниться потерпевшим.</w:t>
      </w:r>
    </w:p>
    <w:p w14:paraId="09000000" w14:textId="77777777" w:rsidR="00506E74" w:rsidRDefault="00373745">
      <w:pPr>
        <w:ind w:firstLine="680"/>
        <w:rPr>
          <w:rFonts w:ascii="Times New Roman" w:hAnsi="Times New Roman"/>
        </w:rPr>
      </w:pPr>
      <w:r>
        <w:rPr>
          <w:rFonts w:ascii="Times New Roman" w:hAnsi="Times New Roman"/>
        </w:rPr>
        <w:t>Риск утраты сбережений имеет место и при использовании мошенниками различных торговых площадок (</w:t>
      </w:r>
      <w:proofErr w:type="spellStart"/>
      <w:r>
        <w:rPr>
          <w:rFonts w:ascii="Times New Roman" w:hAnsi="Times New Roman"/>
        </w:rPr>
        <w:t>маркетплэйсов</w:t>
      </w:r>
      <w:proofErr w:type="spellEnd"/>
      <w:r>
        <w:rPr>
          <w:rFonts w:ascii="Times New Roman" w:hAnsi="Times New Roman"/>
        </w:rPr>
        <w:t xml:space="preserve">) в сети Интернет, перевод денежных средств на которых осуществляется небезопасным способом. </w:t>
      </w:r>
      <w:r>
        <w:rPr>
          <w:rFonts w:ascii="Times New Roman" w:hAnsi="Times New Roman"/>
        </w:rPr>
        <w:t xml:space="preserve">Так, в беседе с потенциальным потерпевшим «продавцы» просят перевести задаток, либо отправляют в </w:t>
      </w:r>
      <w:proofErr w:type="spellStart"/>
      <w:r>
        <w:rPr>
          <w:rFonts w:ascii="Times New Roman" w:hAnsi="Times New Roman"/>
        </w:rPr>
        <w:t>мессенджерах</w:t>
      </w:r>
      <w:proofErr w:type="spellEnd"/>
      <w:r>
        <w:rPr>
          <w:rFonts w:ascii="Times New Roman" w:hAnsi="Times New Roman"/>
        </w:rPr>
        <w:t xml:space="preserve"> ссылку, используя которую денежные средства потерпевшего списываются автоматически.</w:t>
      </w:r>
    </w:p>
    <w:p w14:paraId="0A000000" w14:textId="77777777" w:rsidR="00506E74" w:rsidRDefault="00373745">
      <w:pPr>
        <w:ind w:firstLine="68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В итоге следует отметить, что никакая профилактическая работа </w:t>
      </w:r>
      <w:r>
        <w:rPr>
          <w:rFonts w:ascii="Times New Roman" w:hAnsi="Times New Roman"/>
        </w:rPr>
        <w:t xml:space="preserve">не даст нужный результат без сохранения гражданами общей бдительности и финансовой грамотности. Стоит с опаской </w:t>
      </w:r>
      <w:proofErr w:type="gramStart"/>
      <w:r>
        <w:rPr>
          <w:rFonts w:ascii="Times New Roman" w:hAnsi="Times New Roman"/>
        </w:rPr>
        <w:t>относится</w:t>
      </w:r>
      <w:proofErr w:type="gramEnd"/>
      <w:r>
        <w:rPr>
          <w:rFonts w:ascii="Times New Roman" w:hAnsi="Times New Roman"/>
        </w:rPr>
        <w:t xml:space="preserve"> к звонкам с неизвестных номеров, непроверенным ссылкам и «заманчивым» предложениям.</w:t>
      </w:r>
    </w:p>
    <w:p w14:paraId="0B000000" w14:textId="77777777" w:rsidR="00506E74" w:rsidRDefault="00506E74">
      <w:pPr>
        <w:ind w:firstLine="680"/>
        <w:rPr>
          <w:rFonts w:ascii="Times New Roman" w:hAnsi="Times New Roman"/>
        </w:rPr>
      </w:pPr>
    </w:p>
    <w:sectPr w:rsidR="00506E74">
      <w:pgSz w:w="11906" w:h="16838"/>
      <w:pgMar w:top="1134" w:right="737" w:bottom="1134" w:left="130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XO Thames">
    <w:altName w:val="Times New Roman"/>
    <w:panose1 w:val="00000000000000000000"/>
    <w:charset w:val="00"/>
    <w:family w:val="roman"/>
    <w:notTrueType/>
    <w:pitch w:val="default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</w:compat>
  <w:rsids>
    <w:rsidRoot w:val="00506E74"/>
    <w:rsid w:val="00373745"/>
    <w:rsid w:val="00506E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XO Thames" w:eastAsia="Times New Roman" w:hAnsi="XO Thames" w:cs="Times New Roman"/>
        <w:color w:val="000000"/>
        <w:sz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pPr>
      <w:jc w:val="both"/>
    </w:pPr>
    <w:rPr>
      <w:sz w:val="28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b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XO Thames" w:hAnsi="XO Thames"/>
      <w:sz w:val="28"/>
    </w:rPr>
  </w:style>
  <w:style w:type="paragraph" w:styleId="21">
    <w:name w:val="toc 2"/>
    <w:next w:val="a"/>
    <w:link w:val="22"/>
    <w:uiPriority w:val="39"/>
    <w:pPr>
      <w:ind w:left="200"/>
    </w:pPr>
    <w:rPr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sz w:val="22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toc 3"/>
    <w:next w:val="a"/>
    <w:link w:val="32"/>
    <w:uiPriority w:val="39"/>
    <w:pPr>
      <w:ind w:left="400"/>
    </w:pPr>
    <w:rPr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link w:val="a3"/>
    <w:rPr>
      <w:color w:val="0000FF"/>
      <w:u w:val="single"/>
    </w:rPr>
  </w:style>
  <w:style w:type="character" w:styleId="a3">
    <w:name w:val="Hyperlink"/>
    <w:link w:val="12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3">
    <w:name w:val="toc 1"/>
    <w:next w:val="a"/>
    <w:link w:val="14"/>
    <w:uiPriority w:val="39"/>
    <w:rPr>
      <w:b/>
      <w:sz w:val="28"/>
    </w:rPr>
  </w:style>
  <w:style w:type="character" w:customStyle="1" w:styleId="14">
    <w:name w:val="Оглавление 1 Знак"/>
    <w:link w:val="13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4">
    <w:name w:val="Subtitle"/>
    <w:next w:val="a"/>
    <w:link w:val="a5"/>
    <w:uiPriority w:val="11"/>
    <w:qFormat/>
    <w:pPr>
      <w:jc w:val="both"/>
    </w:pPr>
    <w:rPr>
      <w:i/>
    </w:rPr>
  </w:style>
  <w:style w:type="character" w:customStyle="1" w:styleId="a5">
    <w:name w:val="Подзаголовок Знак"/>
    <w:link w:val="a4"/>
    <w:rPr>
      <w:rFonts w:ascii="XO Thames" w:hAnsi="XO Thames"/>
      <w:i/>
      <w:sz w:val="24"/>
    </w:rPr>
  </w:style>
  <w:style w:type="paragraph" w:styleId="a6">
    <w:name w:val="Title"/>
    <w:next w:val="a"/>
    <w:link w:val="a7"/>
    <w:uiPriority w:val="10"/>
    <w:qFormat/>
    <w:pPr>
      <w:spacing w:before="567" w:after="567"/>
      <w:jc w:val="center"/>
    </w:pPr>
    <w:rPr>
      <w:b/>
      <w:caps/>
      <w:sz w:val="40"/>
    </w:rPr>
  </w:style>
  <w:style w:type="character" w:customStyle="1" w:styleId="a7">
    <w:name w:val="Название Знак"/>
    <w:link w:val="a6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XO Thames" w:eastAsia="Times New Roman" w:hAnsi="XO Thames" w:cs="Times New Roman"/>
        <w:color w:val="000000"/>
        <w:sz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pPr>
      <w:jc w:val="both"/>
    </w:pPr>
    <w:rPr>
      <w:sz w:val="28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b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XO Thames" w:hAnsi="XO Thames"/>
      <w:sz w:val="28"/>
    </w:rPr>
  </w:style>
  <w:style w:type="paragraph" w:styleId="21">
    <w:name w:val="toc 2"/>
    <w:next w:val="a"/>
    <w:link w:val="22"/>
    <w:uiPriority w:val="39"/>
    <w:pPr>
      <w:ind w:left="200"/>
    </w:pPr>
    <w:rPr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sz w:val="22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toc 3"/>
    <w:next w:val="a"/>
    <w:link w:val="32"/>
    <w:uiPriority w:val="39"/>
    <w:pPr>
      <w:ind w:left="400"/>
    </w:pPr>
    <w:rPr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link w:val="a3"/>
    <w:rPr>
      <w:color w:val="0000FF"/>
      <w:u w:val="single"/>
    </w:rPr>
  </w:style>
  <w:style w:type="character" w:styleId="a3">
    <w:name w:val="Hyperlink"/>
    <w:link w:val="12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3">
    <w:name w:val="toc 1"/>
    <w:next w:val="a"/>
    <w:link w:val="14"/>
    <w:uiPriority w:val="39"/>
    <w:rPr>
      <w:b/>
      <w:sz w:val="28"/>
    </w:rPr>
  </w:style>
  <w:style w:type="character" w:customStyle="1" w:styleId="14">
    <w:name w:val="Оглавление 1 Знак"/>
    <w:link w:val="13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4">
    <w:name w:val="Subtitle"/>
    <w:next w:val="a"/>
    <w:link w:val="a5"/>
    <w:uiPriority w:val="11"/>
    <w:qFormat/>
    <w:pPr>
      <w:jc w:val="both"/>
    </w:pPr>
    <w:rPr>
      <w:i/>
    </w:rPr>
  </w:style>
  <w:style w:type="character" w:customStyle="1" w:styleId="a5">
    <w:name w:val="Подзаголовок Знак"/>
    <w:link w:val="a4"/>
    <w:rPr>
      <w:rFonts w:ascii="XO Thames" w:hAnsi="XO Thames"/>
      <w:i/>
      <w:sz w:val="24"/>
    </w:rPr>
  </w:style>
  <w:style w:type="paragraph" w:styleId="a6">
    <w:name w:val="Title"/>
    <w:next w:val="a"/>
    <w:link w:val="a7"/>
    <w:uiPriority w:val="10"/>
    <w:qFormat/>
    <w:pPr>
      <w:spacing w:before="567" w:after="567"/>
      <w:jc w:val="center"/>
    </w:pPr>
    <w:rPr>
      <w:b/>
      <w:caps/>
      <w:sz w:val="40"/>
    </w:rPr>
  </w:style>
  <w:style w:type="character" w:customStyle="1" w:styleId="a7">
    <w:name w:val="Название Знак"/>
    <w:link w:val="a6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63000"/>
                <a:satMod val="300000"/>
              </a:schemeClr>
            </a:gs>
            <a:gs pos="100000">
              <a:schemeClr val="phClr">
                <a:tint val="8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6350">
          <a:solidFill>
            <a:schemeClr val="phClr">
              <a:shade val="95000"/>
              <a:satMod val="105000"/>
            </a:schemeClr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60000"/>
                <a:satMod val="350000"/>
              </a:schemeClr>
            </a:gs>
            <a:gs pos="40000">
              <a:schemeClr val="phClr">
                <a:tint val="5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2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718</Words>
  <Characters>4094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Secretary</dc:creator>
  <cp:lastModifiedBy>Secretary</cp:lastModifiedBy>
  <cp:revision>2</cp:revision>
  <dcterms:created xsi:type="dcterms:W3CDTF">2026-05-13T07:38:00Z</dcterms:created>
  <dcterms:modified xsi:type="dcterms:W3CDTF">2026-05-13T07:38:00Z</dcterms:modified>
</cp:coreProperties>
</file>