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DB2D99" w:rsidRDefault="0065506D">
      <w:pPr>
        <w:spacing w:line="240" w:lineRule="exact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Об ответственности юридических лиц по статье 19.28 Кодекса Российской Федерации об административных правонарушениях за коррупционные правонарушения</w:t>
      </w:r>
    </w:p>
    <w:p w14:paraId="02000000" w14:textId="77777777" w:rsidR="00DB2D99" w:rsidRDefault="00DB2D99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03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Статьей 3 Федерального закона от 25.12.2008 № 273-ФЗ «О противодействии коррупции» (далее – Закон № </w:t>
      </w:r>
      <w:r>
        <w:rPr>
          <w:rFonts w:ascii="Times New Roman" w:hAnsi="Times New Roman"/>
          <w:sz w:val="28"/>
        </w:rPr>
        <w:t>273-ФЗ) к основным принципам противодействия коррупции отнесено приоритетное применение мер по ее предупреждению.</w:t>
      </w:r>
    </w:p>
    <w:p w14:paraId="04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Действующим законодательством предусмотрена возможность применения к юридическому лицу, от имени или в интересах которого осуществляются орган</w:t>
      </w:r>
      <w:r>
        <w:rPr>
          <w:rFonts w:ascii="Times New Roman" w:hAnsi="Times New Roman"/>
          <w:sz w:val="28"/>
        </w:rPr>
        <w:t>изация, подготовка и совершение коррупционных правонарушений или правонарушений, создающих условия для совершения коррупционных правонарушений, мер ответственности в соответствии с законодательством Российской Федерации.</w:t>
      </w:r>
    </w:p>
    <w:p w14:paraId="05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Статья 19.28 Кодекса Российской Фед</w:t>
      </w:r>
      <w:r>
        <w:rPr>
          <w:rFonts w:ascii="Times New Roman" w:hAnsi="Times New Roman"/>
          <w:sz w:val="28"/>
        </w:rPr>
        <w:t>ерации об административных правонарушениях (далее – КоАП РФ) предусматривает ответственность юридических лиц за незаконную передачу, предложение или обещание от имени или в интересах юридического лица должностному лицу, лицу, выполняющему управленческие фу</w:t>
      </w:r>
      <w:r>
        <w:rPr>
          <w:rFonts w:ascii="Times New Roman" w:hAnsi="Times New Roman"/>
          <w:sz w:val="28"/>
        </w:rPr>
        <w:t>нкции в коммерческой или иной организации, иностранному должностному лицу либо должностному лицу публичной международной организации денег, ценных бумаг, иного имущества, оказание ему услуг имущественного характера, предоставление имущественных</w:t>
      </w:r>
      <w:proofErr w:type="gramEnd"/>
      <w:r>
        <w:rPr>
          <w:rFonts w:ascii="Times New Roman" w:hAnsi="Times New Roman"/>
          <w:sz w:val="28"/>
        </w:rPr>
        <w:t xml:space="preserve"> прав за сов</w:t>
      </w:r>
      <w:r>
        <w:rPr>
          <w:rFonts w:ascii="Times New Roman" w:hAnsi="Times New Roman"/>
          <w:sz w:val="28"/>
        </w:rPr>
        <w:t>ершение в интересах данного юридического лица должностным лицом, лицом, выполняющим управленческие функции в коммерческой или иной организации, иностранным должностным лицом либо должностным лицом публичной международной организации действия (бездействия),</w:t>
      </w:r>
      <w:r>
        <w:rPr>
          <w:rFonts w:ascii="Times New Roman" w:hAnsi="Times New Roman"/>
          <w:sz w:val="28"/>
        </w:rPr>
        <w:t xml:space="preserve"> связанного с занимаемым ими служебным положением.</w:t>
      </w:r>
    </w:p>
    <w:p w14:paraId="06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Отличительной особенностью административных правонарушений, предусмотренных ст. 19.28 КоАП РФ, являются сроки давности привлечения к ответственности, составляющие 6 лет со дня их совершения, а также сущест</w:t>
      </w:r>
      <w:r>
        <w:rPr>
          <w:rFonts w:ascii="Times New Roman" w:hAnsi="Times New Roman"/>
          <w:sz w:val="28"/>
        </w:rPr>
        <w:t>венные суммы штрафов, в разы превышающие размеры штрафов по административным правонарушениям в иных сферах правоотношений.</w:t>
      </w:r>
    </w:p>
    <w:p w14:paraId="07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обеспечения исполнения постановления о назначении административного наказания за совершение административного правонарушения,</w:t>
      </w:r>
      <w:r>
        <w:rPr>
          <w:rFonts w:ascii="Times New Roman" w:hAnsi="Times New Roman"/>
          <w:sz w:val="28"/>
        </w:rPr>
        <w:t xml:space="preserve"> предусмотренного статьей 19.28 КоАП РФ, применяется предусмотренный статьей 27.20 КоАП РФ арест имущества юридического лица, в отношении которого ведется производство по делу.</w:t>
      </w:r>
    </w:p>
    <w:p w14:paraId="08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мера обеспечения производства по делу об административном правонарушении</w:t>
      </w:r>
      <w:r>
        <w:rPr>
          <w:rFonts w:ascii="Times New Roman" w:hAnsi="Times New Roman"/>
          <w:sz w:val="28"/>
        </w:rPr>
        <w:t xml:space="preserve"> заключается в запрете юридическому лицу распоряжаться арестованным имуществом, в установлении ограничений, связанных с владением и пользованием таким имуществом.</w:t>
      </w:r>
    </w:p>
    <w:p w14:paraId="09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Арест денежных средств, находящихся во вкладах и на счетах в банках или иных кредитных органи</w:t>
      </w:r>
      <w:r>
        <w:rPr>
          <w:rFonts w:ascii="Times New Roman" w:hAnsi="Times New Roman"/>
          <w:sz w:val="28"/>
        </w:rPr>
        <w:t>зациях, осуществляется в случаях отсутствия у юридического лица иного имущества.</w:t>
      </w:r>
    </w:p>
    <w:p w14:paraId="0A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Юридическое лицо может быть освобождено от ответственности за административное правонарушение, если оно способствовало выявлению данного правонарушения, проведению администрат</w:t>
      </w:r>
      <w:r>
        <w:rPr>
          <w:rFonts w:ascii="Times New Roman" w:hAnsi="Times New Roman"/>
          <w:sz w:val="28"/>
        </w:rPr>
        <w:t>ивного расследования и (или) выявлению, раскрытию и расследованию преступления, связанного с данным правонарушением, либо в отношении этого юридического лица имело место вымогательство (примечание 5 к статье 19.28 КоАП РФ).</w:t>
      </w:r>
    </w:p>
    <w:p w14:paraId="0B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 необходимо учитывать, что</w:t>
      </w:r>
      <w:r>
        <w:rPr>
          <w:rFonts w:ascii="Times New Roman" w:hAnsi="Times New Roman"/>
          <w:sz w:val="28"/>
        </w:rPr>
        <w:t xml:space="preserve"> освобождение юридического лица от ответственности возможно только при условии совершения в совокупности всех перечисленных в законе действий, направленных на способствование выявлению правонарушения, проведению административного расследования и (или) выяв</w:t>
      </w:r>
      <w:r>
        <w:rPr>
          <w:rFonts w:ascii="Times New Roman" w:hAnsi="Times New Roman"/>
          <w:sz w:val="28"/>
        </w:rPr>
        <w:t>лению, раскрытию и расследованию преступления, связанного с данным правонарушением.</w:t>
      </w:r>
    </w:p>
    <w:p w14:paraId="0C000000" w14:textId="77777777" w:rsidR="00DB2D99" w:rsidRDefault="0065506D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Привлеченные к административной ответственности по статье</w:t>
      </w:r>
      <w:r>
        <w:rPr>
          <w:rFonts w:ascii="Times New Roman" w:hAnsi="Times New Roman"/>
          <w:sz w:val="28"/>
        </w:rPr>
        <w:br/>
        <w:t>19.28 КоАП РФ юридические лица, не вправе участвовать в закупках товаров, работ, услуг для государственных и муниц</w:t>
      </w:r>
      <w:r>
        <w:rPr>
          <w:rFonts w:ascii="Times New Roman" w:hAnsi="Times New Roman"/>
          <w:sz w:val="28"/>
        </w:rPr>
        <w:t>ипальных нужд в течение двух лет с момента привлечения к такой ответственности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(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ункт 7.1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</w:t>
      </w:r>
      <w:r>
        <w:rPr>
          <w:rFonts w:ascii="Times New Roman" w:hAnsi="Times New Roman"/>
          <w:sz w:val="28"/>
        </w:rPr>
        <w:t>ных нужд»).</w:t>
      </w:r>
    </w:p>
    <w:p w14:paraId="0D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</w:rPr>
      </w:pPr>
      <w:r>
        <w:rPr>
          <w:rFonts w:ascii="Times New Roman" w:hAnsi="Times New Roman"/>
          <w:sz w:val="28"/>
        </w:rPr>
        <w:t>Органами прокуратуры Алтайского края уделяется определенное внимание по возбуждению дел анализируемой категории. Так, в 2025 году по постановлениям прокуроров к административной ответственности по</w:t>
      </w:r>
      <w:r>
        <w:rPr>
          <w:rFonts w:ascii="Times New Roman" w:hAnsi="Times New Roman"/>
          <w:sz w:val="28"/>
        </w:rPr>
        <w:br/>
        <w:t xml:space="preserve">ст. 19.28 КоАП РФ </w:t>
      </w:r>
      <w:r>
        <w:rPr>
          <w:rFonts w:ascii="Times New Roman" w:hAnsi="Times New Roman"/>
          <w:color w:val="000000" w:themeColor="text1"/>
          <w:sz w:val="27"/>
        </w:rPr>
        <w:t xml:space="preserve">привлечено 8 юридических лиц </w:t>
      </w:r>
      <w:r>
        <w:rPr>
          <w:rFonts w:ascii="Times New Roman" w:hAnsi="Times New Roman"/>
          <w:color w:val="000000" w:themeColor="text1"/>
          <w:sz w:val="27"/>
        </w:rPr>
        <w:t xml:space="preserve">с назначением штрафов в размере 23,5 </w:t>
      </w:r>
      <w:proofErr w:type="spellStart"/>
      <w:r>
        <w:rPr>
          <w:rFonts w:ascii="Times New Roman" w:hAnsi="Times New Roman"/>
          <w:color w:val="000000" w:themeColor="text1"/>
          <w:sz w:val="27"/>
        </w:rPr>
        <w:t>млн</w:t>
      </w:r>
      <w:proofErr w:type="gramStart"/>
      <w:r>
        <w:rPr>
          <w:rFonts w:ascii="Times New Roman" w:hAnsi="Times New Roman"/>
          <w:color w:val="000000" w:themeColor="text1"/>
          <w:sz w:val="27"/>
        </w:rPr>
        <w:t>.р</w:t>
      </w:r>
      <w:proofErr w:type="gramEnd"/>
      <w:r>
        <w:rPr>
          <w:rFonts w:ascii="Times New Roman" w:hAnsi="Times New Roman"/>
          <w:color w:val="000000" w:themeColor="text1"/>
          <w:sz w:val="27"/>
        </w:rPr>
        <w:t>уб</w:t>
      </w:r>
      <w:proofErr w:type="spellEnd"/>
      <w:r>
        <w:rPr>
          <w:rFonts w:ascii="Times New Roman" w:hAnsi="Times New Roman"/>
          <w:color w:val="000000" w:themeColor="text1"/>
          <w:sz w:val="27"/>
        </w:rPr>
        <w:t xml:space="preserve">. </w:t>
      </w:r>
    </w:p>
    <w:p w14:paraId="0E000000" w14:textId="77777777" w:rsidR="00DB2D99" w:rsidRDefault="006550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</w:rPr>
      </w:pPr>
      <w:r>
        <w:rPr>
          <w:rFonts w:ascii="Times New Roman" w:hAnsi="Times New Roman"/>
          <w:color w:val="000000" w:themeColor="text1"/>
          <w:sz w:val="27"/>
        </w:rPr>
        <w:t>В каждом случае прокурорами принимались меры к наложению ареста на имущество юридических лиц в целях обеспечения оплаты административных штрафов. Бюджет Российской Федерации в 2025 году за счет оплаты данных а</w:t>
      </w:r>
      <w:r>
        <w:rPr>
          <w:rFonts w:ascii="Times New Roman" w:hAnsi="Times New Roman"/>
          <w:color w:val="000000" w:themeColor="text1"/>
          <w:sz w:val="27"/>
        </w:rPr>
        <w:t>дминистративных штрафов пополнился на 22 млн. руб</w:t>
      </w:r>
      <w:r>
        <w:rPr>
          <w:rFonts w:ascii="Times New Roman" w:hAnsi="Times New Roman"/>
          <w:sz w:val="27"/>
        </w:rPr>
        <w:t>.</w:t>
      </w:r>
    </w:p>
    <w:p w14:paraId="0F000000" w14:textId="77777777" w:rsidR="00DB2D99" w:rsidRDefault="0065506D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Органами прокуратуры края работа по выявлению оснований для возбуждения дел данной категории ведется на постоянной основе. Уже в прошедшем периоде 2026 года по постановлениям территориальных прокуроров к а</w:t>
      </w:r>
      <w:r>
        <w:rPr>
          <w:rFonts w:ascii="Times New Roman" w:hAnsi="Times New Roman"/>
          <w:sz w:val="27"/>
        </w:rPr>
        <w:t xml:space="preserve">дминистративной ответственности привлечено 2 юридических лица, оплачено штрафов на 500 </w:t>
      </w:r>
      <w:proofErr w:type="spellStart"/>
      <w:r>
        <w:rPr>
          <w:rFonts w:ascii="Times New Roman" w:hAnsi="Times New Roman"/>
          <w:sz w:val="27"/>
        </w:rPr>
        <w:t>тыс</w:t>
      </w:r>
      <w:proofErr w:type="gramStart"/>
      <w:r>
        <w:rPr>
          <w:rFonts w:ascii="Times New Roman" w:hAnsi="Times New Roman"/>
          <w:sz w:val="27"/>
        </w:rPr>
        <w:t>.р</w:t>
      </w:r>
      <w:proofErr w:type="gramEnd"/>
      <w:r>
        <w:rPr>
          <w:rFonts w:ascii="Times New Roman" w:hAnsi="Times New Roman"/>
          <w:sz w:val="27"/>
        </w:rPr>
        <w:t>уб</w:t>
      </w:r>
      <w:proofErr w:type="spellEnd"/>
      <w:r>
        <w:rPr>
          <w:rFonts w:ascii="Times New Roman" w:hAnsi="Times New Roman"/>
          <w:sz w:val="27"/>
        </w:rPr>
        <w:t>.</w:t>
      </w:r>
    </w:p>
    <w:sectPr w:rsidR="00DB2D9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B2D99"/>
    <w:rsid w:val="0065506D"/>
    <w:rsid w:val="00D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2026-05-13T07:35:00Z</dcterms:created>
  <dcterms:modified xsi:type="dcterms:W3CDTF">2026-05-13T07:35:00Z</dcterms:modified>
</cp:coreProperties>
</file>