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BA9" w:rsidRPr="00030BA9" w:rsidRDefault="00030BA9" w:rsidP="00030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030B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порядке ограничения и приостановления предоставления коммунальных услуг</w:t>
      </w:r>
    </w:p>
    <w:bookmarkEnd w:id="0"/>
    <w:p w:rsidR="00030BA9" w:rsidRPr="00395D83" w:rsidRDefault="00030BA9" w:rsidP="00030BA9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95D8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395D83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030BA9" w:rsidRPr="00395D83" w:rsidRDefault="00030BA9" w:rsidP="00030BA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5D8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proofErr w:type="spellStart"/>
      <w:r w:rsidRPr="00395D83">
        <w:rPr>
          <w:rFonts w:ascii="Roboto" w:eastAsia="Times New Roman" w:hAnsi="Roboto" w:cs="Times New Roman"/>
          <w:color w:val="FFFFFF"/>
          <w:sz w:val="20"/>
          <w:lang w:eastAsia="ru-RU"/>
        </w:rPr>
        <w:t>Подел</w:t>
      </w:r>
      <w:r w:rsidRPr="00395D8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Статьей</w:t>
      </w:r>
      <w:proofErr w:type="spellEnd"/>
      <w:r w:rsidRPr="00395D8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153 Жилищного кодекса Российской Федерации установлена обязанность </w:t>
      </w:r>
      <w:r w:rsidRPr="00395D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платы за жилое помещение и коммунальные услуги. В случае образования задолженности за использование коммунальных услуг в отношении должника применяются </w:t>
      </w:r>
      <w:r w:rsidRPr="00395D8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ограничение или приостановление предоставления коммунальной услуги в соответствии с Правилами, утвержденными постановлением Правительства Российской Федерации от 06.05.2011 № 354 (далее-Правила).</w:t>
      </w:r>
    </w:p>
    <w:p w:rsidR="00030BA9" w:rsidRPr="00395D83" w:rsidRDefault="00030BA9" w:rsidP="00030BA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5D8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Согласно указанным Правилам исполнитель при неполной оплате потребителем коммунальной услуги вправе ограничить или приостановить предоставление такой коммунальной услуги, однако он обязан предупредить об этом потребителя - должника.</w:t>
      </w:r>
    </w:p>
    <w:p w:rsidR="00030BA9" w:rsidRPr="00395D83" w:rsidRDefault="00030BA9" w:rsidP="00030BA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5D8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сложившейся ситуации исполнитель направляет потребителю - должнику предупреждение с указанием срока, в течение которого потребитель обязан погасить задолженность. В случае непогашения задолженности в установленный срок исполнитель приостанавливает предоставление коммунальной услуги.</w:t>
      </w:r>
    </w:p>
    <w:p w:rsidR="00030BA9" w:rsidRPr="00395D83" w:rsidRDefault="00030BA9" w:rsidP="00030BA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5D8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Уведомление потребителя может осуществляться путем вручения предупреждения под расписку, направления предупреждения по почте заказным письмом с уведомлением о вручении, включения текста предупреждения в платежный документ для внесения платы за коммунальные услуги, а также иным способом, подтверждающим факт и дату его получения потребителем, в том числе посредством передачи сообщения на мобильный телефон, телефонного звонка с записью разговора, сообщения электронной почты и др.</w:t>
      </w:r>
    </w:p>
    <w:p w:rsidR="00030BA9" w:rsidRPr="00395D83" w:rsidRDefault="00030BA9" w:rsidP="00030BA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5D8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Предоставление коммунальных услуг возобновляется в течение двух календарных дней со дня полного погашения задолженности и оплаты расходов исполнителя по приостановлению и возобновлению предоставления коммунальной услуги потребителем или заключения соглашения о порядке погашения задолженности и оплаты указанных расходов. Исключением является поставка газа, которая возобновляется в течение пяти рабочих дней со дня получения поставщиком газа письменного уведомления о погашении задолженности.</w:t>
      </w:r>
    </w:p>
    <w:p w:rsidR="00D42B78" w:rsidRDefault="00D42B78" w:rsidP="00030BA9">
      <w:pPr>
        <w:jc w:val="both"/>
      </w:pPr>
    </w:p>
    <w:sectPr w:rsidR="00D4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A9"/>
    <w:rsid w:val="00030BA9"/>
    <w:rsid w:val="00D4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E158"/>
  <w15:chartTrackingRefBased/>
  <w15:docId w15:val="{7E2190C5-8DBE-46CA-AFE9-541D3001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B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1707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Рыгалов Дмитрий Сергеевич</dc:creator>
  <cp:keywords/>
  <dc:description/>
  <cp:lastModifiedBy>Рыгалов Дмитрий Сергеевич</cp:lastModifiedBy>
  <cp:revision>1</cp:revision>
  <dcterms:created xsi:type="dcterms:W3CDTF">2023-05-26T06:59:00Z</dcterms:created>
  <dcterms:modified xsi:type="dcterms:W3CDTF">2023-05-26T07:02:00Z</dcterms:modified>
</cp:coreProperties>
</file>